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04" w:rsidRPr="00146904" w:rsidRDefault="00146904" w:rsidP="00146904">
      <w:pPr>
        <w:spacing w:after="12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pt-BR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pt-BR"/>
        </w:rPr>
        <w:t>T</w:t>
      </w:r>
      <w:r w:rsidRPr="0014690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pt-BR"/>
        </w:rPr>
        <w:t>ranscrição fonética do inglês</w:t>
      </w:r>
    </w:p>
    <w:p w:rsidR="00146904" w:rsidRPr="00146904" w:rsidRDefault="00146904" w:rsidP="00146904">
      <w:pPr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904" w:rsidRPr="00146904" w:rsidRDefault="00146904" w:rsidP="00146904">
      <w:pPr>
        <w:spacing w:before="330" w:after="165" w:line="240" w:lineRule="auto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pt-BR"/>
        </w:rPr>
      </w:pPr>
      <w:r w:rsidRPr="00146904">
        <w:rPr>
          <w:rFonts w:ascii="Helvetica" w:eastAsia="Times New Roman" w:hAnsi="Helvetica" w:cs="Helvetica"/>
          <w:b/>
          <w:bCs/>
          <w:sz w:val="42"/>
          <w:lang w:eastAsia="pt-BR"/>
        </w:rPr>
        <w:t>Símbolos fonéticos</w:t>
      </w:r>
    </w:p>
    <w:p w:rsidR="00146904" w:rsidRPr="00146904" w:rsidRDefault="00146904" w:rsidP="00146904">
      <w:pPr>
        <w:spacing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O sinal ′ indica que a sílaba seguinte é acentuada.</w:t>
      </w:r>
    </w:p>
    <w:p w:rsidR="00146904" w:rsidRPr="00146904" w:rsidRDefault="00146904" w:rsidP="00146904">
      <w:pPr>
        <w:spacing w:after="384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O sinal : depois de uma vogal significa sua prolongação.</w:t>
      </w:r>
    </w:p>
    <w:p w:rsidR="00146904" w:rsidRPr="00146904" w:rsidRDefault="00146904" w:rsidP="00146904">
      <w:pPr>
        <w:spacing w:before="330" w:line="240" w:lineRule="auto"/>
        <w:outlineLvl w:val="2"/>
        <w:rPr>
          <w:rFonts w:ascii="Helvetica" w:eastAsia="Times New Roman" w:hAnsi="Helvetica" w:cs="Helvetica"/>
          <w:b/>
          <w:bCs/>
          <w:sz w:val="39"/>
          <w:szCs w:val="39"/>
          <w:lang w:eastAsia="pt-BR"/>
        </w:rPr>
      </w:pPr>
      <w:r w:rsidRPr="00146904">
        <w:rPr>
          <w:rFonts w:ascii="Helvetica" w:eastAsia="Times New Roman" w:hAnsi="Helvetica" w:cs="Helvetica"/>
          <w:b/>
          <w:bCs/>
          <w:sz w:val="39"/>
          <w:szCs w:val="39"/>
          <w:lang w:eastAsia="pt-BR"/>
        </w:rPr>
        <w:t>Vogais</w:t>
      </w:r>
    </w:p>
    <w:tbl>
      <w:tblPr>
        <w:tblW w:w="1029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8458"/>
        <w:gridCol w:w="1374"/>
      </w:tblGrid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  <w:r w:rsidRPr="0014690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Exemplos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a: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como 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 da palavra portuguesa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ro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, mas um pouco mais demorado.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ther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st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æ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tem um som intermediário entre 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á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j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á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 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é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f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é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fl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ʌ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semiaberto</w:t>
            </w:r>
            <w:proofErr w:type="spellEnd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 xml:space="preserve"> do português; sempre tônico (como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ma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).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u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ve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ə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semiaberto</w:t>
            </w:r>
            <w:proofErr w:type="spellEnd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 xml:space="preserve"> do português; sempre átono (como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mes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).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dinn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bout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ə: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semiaberto</w:t>
            </w:r>
            <w:proofErr w:type="spellEnd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 xml:space="preserve"> do português; sempre tônico e seguido de /r/.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h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u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rn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tem o som aberto do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é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f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é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p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i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de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nal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cott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ge</w:t>
            </w:r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lastRenderedPageBreak/>
              <w:t>i: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como 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i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aqu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, mas mais prolongado.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m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ee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ɔ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tem um som intermediário entre /a:/ e /ɔ:/.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h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ɔ: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ó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ó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, mas mais longo.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w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u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u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u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quê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p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u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k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u: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como o som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u 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da palavra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pt-BR"/>
              </w:rPr>
              <w:t>u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pt-BR"/>
              </w:rPr>
              <w:t>va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g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d</w:t>
            </w:r>
            <w:proofErr w:type="spellEnd"/>
          </w:p>
        </w:tc>
      </w:tr>
    </w:tbl>
    <w:p w:rsidR="00146904" w:rsidRPr="00146904" w:rsidRDefault="00146904" w:rsidP="00146904">
      <w:pPr>
        <w:spacing w:before="330" w:line="240" w:lineRule="auto"/>
        <w:outlineLvl w:val="2"/>
        <w:rPr>
          <w:rFonts w:ascii="Helvetica" w:eastAsia="Times New Roman" w:hAnsi="Helvetica" w:cs="Helvetica"/>
          <w:b/>
          <w:bCs/>
          <w:sz w:val="39"/>
          <w:szCs w:val="39"/>
          <w:lang w:eastAsia="pt-BR"/>
        </w:rPr>
      </w:pPr>
      <w:r w:rsidRPr="00146904">
        <w:rPr>
          <w:rFonts w:ascii="Helvetica" w:eastAsia="Times New Roman" w:hAnsi="Helvetica" w:cs="Helvetica"/>
          <w:b/>
          <w:bCs/>
          <w:sz w:val="39"/>
          <w:szCs w:val="39"/>
          <w:lang w:eastAsia="pt-BR"/>
        </w:rPr>
        <w:t>Ditongos</w:t>
      </w:r>
    </w:p>
    <w:tbl>
      <w:tblPr>
        <w:tblW w:w="1029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5032"/>
        <w:gridCol w:w="3897"/>
      </w:tblGrid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  <w:r w:rsidRPr="0014690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Exemplos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ve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l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ei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te</w:t>
            </w:r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y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pl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y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ɔi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her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ói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oy</w:t>
            </w:r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oi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au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h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ow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ab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ou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ou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te</w:t>
            </w:r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iə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ia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h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e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ɛə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éa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ir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uə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ua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p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oo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r</w:t>
            </w:r>
            <w:proofErr w:type="spellEnd"/>
          </w:p>
        </w:tc>
      </w:tr>
    </w:tbl>
    <w:p w:rsidR="00146904" w:rsidRPr="00146904" w:rsidRDefault="00146904" w:rsidP="00146904">
      <w:pPr>
        <w:spacing w:before="330" w:line="240" w:lineRule="auto"/>
        <w:outlineLvl w:val="2"/>
        <w:rPr>
          <w:rFonts w:ascii="Helvetica" w:eastAsia="Times New Roman" w:hAnsi="Helvetica" w:cs="Helvetica"/>
          <w:b/>
          <w:bCs/>
          <w:sz w:val="39"/>
          <w:szCs w:val="39"/>
          <w:lang w:eastAsia="pt-BR"/>
        </w:rPr>
      </w:pPr>
      <w:r w:rsidRPr="00146904">
        <w:rPr>
          <w:rFonts w:ascii="Helvetica" w:eastAsia="Times New Roman" w:hAnsi="Helvetica" w:cs="Helvetica"/>
          <w:b/>
          <w:bCs/>
          <w:sz w:val="39"/>
          <w:szCs w:val="39"/>
          <w:lang w:eastAsia="pt-BR"/>
        </w:rPr>
        <w:t>Semivogais</w:t>
      </w:r>
    </w:p>
    <w:tbl>
      <w:tblPr>
        <w:tblW w:w="1029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7544"/>
        <w:gridCol w:w="2110"/>
      </w:tblGrid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  <w:r w:rsidRPr="0014690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Exemplos</w:t>
            </w:r>
          </w:p>
        </w:tc>
      </w:tr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o som do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y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um som equivalente ao do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u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w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ait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w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</w:t>
            </w:r>
            <w:proofErr w:type="spellEnd"/>
          </w:p>
        </w:tc>
      </w:tr>
    </w:tbl>
    <w:p w:rsidR="00146904" w:rsidRPr="00146904" w:rsidRDefault="00146904" w:rsidP="00146904">
      <w:pPr>
        <w:spacing w:before="330" w:after="165" w:line="240" w:lineRule="auto"/>
        <w:outlineLvl w:val="2"/>
        <w:rPr>
          <w:rFonts w:ascii="Helvetica" w:eastAsia="Times New Roman" w:hAnsi="Helvetica" w:cs="Helvetica"/>
          <w:b/>
          <w:bCs/>
          <w:sz w:val="39"/>
          <w:szCs w:val="39"/>
          <w:lang w:eastAsia="pt-BR"/>
        </w:rPr>
      </w:pPr>
      <w:r w:rsidRPr="00146904">
        <w:rPr>
          <w:rFonts w:ascii="Helvetica" w:eastAsia="Times New Roman" w:hAnsi="Helvetica" w:cs="Helvetica"/>
          <w:b/>
          <w:bCs/>
          <w:sz w:val="39"/>
          <w:lang w:eastAsia="pt-BR"/>
        </w:rPr>
        <w:t>Consoantes</w:t>
      </w:r>
    </w:p>
    <w:p w:rsidR="00146904" w:rsidRPr="00146904" w:rsidRDefault="00146904" w:rsidP="001469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(As consoantes </w:t>
      </w:r>
      <w:r w:rsidRPr="00146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b, d, f, l, m, n, p, t </w:t>
      </w:r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e </w:t>
      </w:r>
      <w:r w:rsidRPr="00146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 </w:t>
      </w:r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têm o mesmo som das consoantes portuguesas.)</w:t>
      </w:r>
    </w:p>
    <w:tbl>
      <w:tblPr>
        <w:tblW w:w="1029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8473"/>
        <w:gridCol w:w="1374"/>
      </w:tblGrid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9EC5E0"/>
            <w:tcMar>
              <w:top w:w="168" w:type="dxa"/>
              <w:left w:w="120" w:type="dxa"/>
              <w:bottom w:w="168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88" w:lineRule="atLeast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</w:pPr>
            <w:r w:rsidRPr="00146904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pt-BR"/>
              </w:rPr>
              <w:t>Exemplos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sempre o valor de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gue</w:t>
            </w:r>
            <w:proofErr w:type="spellEnd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como em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g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ato,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gu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erra.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g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ive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g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ate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tem, com raras exceções, o som aspirado.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and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old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o valor do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da palavra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apa.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c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old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quando no início da sílaba, tem o som retroflexo da pronúncia brasileira caipira.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r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r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un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fim da sílaba ou antes de consoante, tem som quase imperceptível na pronúncia britânica.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fa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r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r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m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sempre o som aproximado do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da palavra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ilva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ail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ea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igual ao som do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da palavra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z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ero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hi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u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ed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ʒ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o som de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ri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j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plea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ure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mea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ure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ʤ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um som semelhante ao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dj</w:t>
            </w:r>
            <w:proofErr w:type="spellEnd"/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palavra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dj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etivo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g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ʃ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um som semelhante ao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</w:t>
            </w:r>
            <w:proofErr w:type="spellEnd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da palavra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ch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á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ip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sh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ine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ʧ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semelhante ao som de </w:t>
            </w: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tch</w:t>
            </w:r>
            <w:proofErr w:type="spellEnd"/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em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tch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eco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ch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erry</w:t>
            </w:r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ŋ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semelhante ao som nasal (velar) em palavras como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â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gulo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 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ba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co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ki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g</w:t>
            </w:r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si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g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lo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n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g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ð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 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pronunciado com a ponta da língua na borda dos dentes superiores.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th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at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th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ere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th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ough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θ</w:t>
            </w:r>
          </w:p>
        </w:tc>
        <w:tc>
          <w:tcPr>
            <w:tcW w:w="0" w:type="auto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semelhante ao 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1469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pronunciado com a ponta da língua na borda dos dentes superiores (como as pessoas que ceceiam)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th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ick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ba</w:t>
            </w:r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th</w:t>
            </w:r>
            <w:proofErr w:type="spellEnd"/>
          </w:p>
        </w:tc>
      </w:tr>
      <w:tr w:rsidR="00146904" w:rsidRPr="00146904" w:rsidTr="00146904"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6904" w:rsidRPr="00146904" w:rsidRDefault="00146904" w:rsidP="0014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</w:pPr>
            <w:proofErr w:type="spellStart"/>
            <w:r w:rsidRPr="0014690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t-BR"/>
              </w:rPr>
              <w:t>th</w:t>
            </w:r>
            <w:r w:rsidRPr="00146904">
              <w:rPr>
                <w:rFonts w:ascii="Times New Roman" w:eastAsia="Times New Roman" w:hAnsi="Times New Roman" w:cs="Times New Roman"/>
                <w:sz w:val="28"/>
                <w:szCs w:val="24"/>
                <w:lang w:eastAsia="pt-BR"/>
              </w:rPr>
              <w:t>in</w:t>
            </w:r>
            <w:proofErr w:type="spellEnd"/>
          </w:p>
        </w:tc>
      </w:tr>
    </w:tbl>
    <w:p w:rsidR="00146904" w:rsidRPr="00146904" w:rsidRDefault="00146904" w:rsidP="00146904">
      <w:pPr>
        <w:spacing w:before="330" w:after="165" w:line="240" w:lineRule="auto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pt-BR"/>
        </w:rPr>
      </w:pPr>
      <w:r w:rsidRPr="00146904">
        <w:rPr>
          <w:rFonts w:ascii="Helvetica" w:eastAsia="Times New Roman" w:hAnsi="Helvetica" w:cs="Helvetica"/>
          <w:b/>
          <w:bCs/>
          <w:sz w:val="42"/>
          <w:lang w:eastAsia="pt-BR"/>
        </w:rPr>
        <w:lastRenderedPageBreak/>
        <w:t>Observações gerais</w:t>
      </w:r>
    </w:p>
    <w:p w:rsidR="00146904" w:rsidRPr="00146904" w:rsidRDefault="00146904" w:rsidP="00146904">
      <w:pPr>
        <w:spacing w:after="384" w:line="240" w:lineRule="auto"/>
        <w:rPr>
          <w:rFonts w:ascii="Times New Roman" w:eastAsia="Times New Roman" w:hAnsi="Times New Roman" w:cs="Times New Roman"/>
          <w:b/>
          <w:bCs/>
          <w:color w:val="0077C8"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b/>
          <w:bCs/>
          <w:color w:val="0077C8"/>
          <w:sz w:val="24"/>
          <w:szCs w:val="24"/>
          <w:lang w:eastAsia="pt-BR"/>
        </w:rPr>
        <w:t>1. A pronúncia figurada do inglês é representada entre colchetes, usando-se a transcrição fonética do Alfabeto Fonético Internacional, com pequenas modificações.</w:t>
      </w:r>
    </w:p>
    <w:p w:rsidR="00146904" w:rsidRPr="00146904" w:rsidRDefault="00146904" w:rsidP="001469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7C8"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b/>
          <w:bCs/>
          <w:color w:val="0077C8"/>
          <w:sz w:val="24"/>
          <w:szCs w:val="24"/>
          <w:lang w:eastAsia="pt-BR"/>
        </w:rPr>
        <w:t>2. O acento tônico é indicado pelo sinal (′), que precede a vogal da sílaba tônica.</w:t>
      </w:r>
    </w:p>
    <w:p w:rsidR="00146904" w:rsidRPr="00146904" w:rsidRDefault="00146904" w:rsidP="00146904">
      <w:pPr>
        <w:spacing w:before="384" w:after="38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Exemplo:</w:t>
      </w:r>
    </w:p>
    <w:p w:rsidR="00146904" w:rsidRPr="00146904" w:rsidRDefault="00146904" w:rsidP="00146904">
      <w:pPr>
        <w:shd w:val="clear" w:color="auto" w:fill="E8E8E8"/>
        <w:spacing w:line="33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capital</w:t>
      </w:r>
    </w:p>
    <w:p w:rsidR="00146904" w:rsidRPr="00146904" w:rsidRDefault="00146904" w:rsidP="00146904">
      <w:pPr>
        <w:shd w:val="clear" w:color="auto" w:fill="E8E8E8"/>
        <w:spacing w:line="33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cap.i.tal</w:t>
      </w:r>
      <w:proofErr w:type="spellEnd"/>
    </w:p>
    <w:p w:rsidR="00146904" w:rsidRPr="00146904" w:rsidRDefault="00146904" w:rsidP="00146904">
      <w:pPr>
        <w:shd w:val="clear" w:color="auto" w:fill="E8E8E8"/>
        <w:spacing w:line="33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[</w:t>
      </w:r>
      <w:proofErr w:type="spellStart"/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k′æpitәl</w:t>
      </w:r>
      <w:proofErr w:type="spellEnd"/>
      <w:r w:rsidRPr="00146904">
        <w:rPr>
          <w:rFonts w:ascii="Times New Roman" w:eastAsia="Times New Roman" w:hAnsi="Times New Roman" w:cs="Times New Roman"/>
          <w:sz w:val="24"/>
          <w:szCs w:val="24"/>
          <w:lang w:eastAsia="pt-BR"/>
        </w:rPr>
        <w:t>]</w:t>
      </w:r>
    </w:p>
    <w:p w:rsidR="00236354" w:rsidRDefault="00236354"/>
    <w:sectPr w:rsidR="00236354" w:rsidSect="00236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904"/>
    <w:rsid w:val="00146904"/>
    <w:rsid w:val="001C0D93"/>
    <w:rsid w:val="0023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54"/>
  </w:style>
  <w:style w:type="paragraph" w:styleId="Ttulo1">
    <w:name w:val="heading 1"/>
    <w:basedOn w:val="Normal"/>
    <w:link w:val="Ttulo1Char"/>
    <w:uiPriority w:val="9"/>
    <w:qFormat/>
    <w:rsid w:val="00146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46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46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690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690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4690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469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so">
    <w:name w:val="caso"/>
    <w:basedOn w:val="Normal"/>
    <w:rsid w:val="0014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ariacao-caso">
    <w:name w:val="variacao-caso"/>
    <w:basedOn w:val="Normal"/>
    <w:rsid w:val="0014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326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6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9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5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2019-04-19T16:33:00Z</dcterms:created>
  <dcterms:modified xsi:type="dcterms:W3CDTF">2019-05-01T15:08:00Z</dcterms:modified>
</cp:coreProperties>
</file>